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6249B7" w:rsidP="00AE7926">
      <w:pPr>
        <w:pStyle w:val="berschrift2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FD572E">
        <w:rPr>
          <w:rFonts w:ascii="Arial" w:hAnsi="Arial" w:cs="Arial"/>
          <w:color w:val="auto"/>
          <w:sz w:val="32"/>
          <w:szCs w:val="32"/>
        </w:rPr>
        <w:t>_</w:t>
      </w:r>
      <w:r w:rsidR="009E47C0">
        <w:rPr>
          <w:rFonts w:ascii="Arial" w:hAnsi="Arial" w:cs="Arial"/>
          <w:color w:val="auto"/>
          <w:sz w:val="32"/>
          <w:szCs w:val="32"/>
        </w:rPr>
        <w:t>5.3</w:t>
      </w:r>
      <w:r w:rsidR="00BD3080">
        <w:rPr>
          <w:rFonts w:ascii="Arial" w:hAnsi="Arial" w:cs="Arial"/>
          <w:color w:val="auto"/>
          <w:sz w:val="32"/>
          <w:szCs w:val="32"/>
        </w:rPr>
        <w:t xml:space="preserve"> Vertiefung 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6F6D2A">
        <w:rPr>
          <w:rFonts w:ascii="Arial" w:hAnsi="Arial" w:cs="Arial"/>
          <w:color w:val="auto"/>
          <w:sz w:val="32"/>
          <w:szCs w:val="32"/>
        </w:rPr>
        <w:t xml:space="preserve">- </w:t>
      </w:r>
      <w:r w:rsidR="009E47C0">
        <w:rPr>
          <w:rFonts w:ascii="Arial" w:hAnsi="Arial" w:cs="Arial"/>
          <w:color w:val="auto"/>
          <w:sz w:val="32"/>
          <w:szCs w:val="32"/>
        </w:rPr>
        <w:t>Bonusberechnung</w:t>
      </w:r>
    </w:p>
    <w:p w:rsidR="00FD572E" w:rsidRDefault="00FD572E" w:rsidP="00AE7926">
      <w:pPr>
        <w:pStyle w:val="script-standard"/>
        <w:widowControl/>
        <w:rPr>
          <w:sz w:val="24"/>
        </w:rPr>
      </w:pPr>
      <w:bookmarkStart w:id="2" w:name="_Hlk405986317"/>
      <w:bookmarkEnd w:id="0"/>
      <w:bookmarkEnd w:id="1"/>
    </w:p>
    <w:p w:rsidR="00EC36F6" w:rsidRPr="00801F27" w:rsidRDefault="00FD572E" w:rsidP="00FD572E">
      <w:pPr>
        <w:pStyle w:val="script-standard"/>
        <w:widowControl/>
        <w:spacing w:before="60"/>
        <w:rPr>
          <w:b/>
          <w:sz w:val="28"/>
        </w:rPr>
      </w:pPr>
      <w:r w:rsidRPr="00801F27">
        <w:rPr>
          <w:b/>
          <w:sz w:val="28"/>
        </w:rPr>
        <w:t>L3_</w:t>
      </w:r>
      <w:r w:rsidR="009E47C0" w:rsidRPr="00801F27">
        <w:rPr>
          <w:b/>
          <w:sz w:val="28"/>
        </w:rPr>
        <w:t>5.3 Aufgabe</w:t>
      </w:r>
      <w:bookmarkEnd w:id="2"/>
    </w:p>
    <w:p w:rsidR="00EC36F6" w:rsidRPr="00FD572E" w:rsidRDefault="00EC36F6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176FBE">
      <w:pPr>
        <w:spacing w:after="120" w:line="240" w:lineRule="auto"/>
        <w:rPr>
          <w:rFonts w:ascii="Arial" w:hAnsi="Arial" w:cs="Arial"/>
          <w:b/>
          <w:sz w:val="24"/>
        </w:rPr>
      </w:pPr>
      <w:r w:rsidRPr="00801F27">
        <w:rPr>
          <w:rFonts w:ascii="Arial" w:hAnsi="Arial" w:cs="Arial"/>
          <w:b/>
          <w:sz w:val="24"/>
        </w:rPr>
        <w:t>Teil I</w:t>
      </w:r>
    </w:p>
    <w:p w:rsidR="00801F27" w:rsidRDefault="00801F27" w:rsidP="00801F27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</w:t>
      </w:r>
      <w:r w:rsidRPr="00801F27">
        <w:rPr>
          <w:rFonts w:ascii="Arial" w:hAnsi="Arial" w:cs="Arial"/>
          <w:sz w:val="24"/>
        </w:rPr>
        <w:t xml:space="preserve"> Handelsunternehmen</w:t>
      </w:r>
      <w:r>
        <w:rPr>
          <w:rFonts w:ascii="Arial" w:hAnsi="Arial" w:cs="Arial"/>
          <w:sz w:val="24"/>
        </w:rPr>
        <w:t xml:space="preserve"> Mücke &amp; Partner OHG</w:t>
      </w:r>
      <w:r w:rsidRPr="00801F27">
        <w:rPr>
          <w:rFonts w:ascii="Arial" w:hAnsi="Arial" w:cs="Arial"/>
          <w:sz w:val="24"/>
        </w:rPr>
        <w:t xml:space="preserve"> gewährt seinen Kunden einen Bonus in Abhängigkeit </w:t>
      </w:r>
      <w:r>
        <w:rPr>
          <w:rFonts w:ascii="Arial" w:hAnsi="Arial" w:cs="Arial"/>
          <w:sz w:val="24"/>
        </w:rPr>
        <w:t>vom</w:t>
      </w:r>
      <w:r w:rsidRPr="00801F27">
        <w:rPr>
          <w:rFonts w:ascii="Arial" w:hAnsi="Arial" w:cs="Arial"/>
          <w:sz w:val="24"/>
        </w:rPr>
        <w:t xml:space="preserve"> Jahresumsatz. </w:t>
      </w:r>
      <w:r>
        <w:rPr>
          <w:rFonts w:ascii="Arial" w:hAnsi="Arial" w:cs="Arial"/>
          <w:sz w:val="24"/>
        </w:rPr>
        <w:t>Der Bonussatz</w:t>
      </w:r>
      <w:r w:rsidRPr="00801F27">
        <w:rPr>
          <w:rFonts w:ascii="Arial" w:hAnsi="Arial" w:cs="Arial"/>
          <w:sz w:val="24"/>
        </w:rPr>
        <w:t xml:space="preserve"> beträgt 10% bei einem Umsatz von über 100.000</w:t>
      </w:r>
      <w:r>
        <w:rPr>
          <w:rFonts w:ascii="Arial" w:hAnsi="Arial" w:cs="Arial"/>
          <w:sz w:val="24"/>
        </w:rPr>
        <w:t>,00</w:t>
      </w:r>
      <w:r w:rsidRPr="00801F27">
        <w:rPr>
          <w:rFonts w:ascii="Arial" w:hAnsi="Arial" w:cs="Arial"/>
          <w:sz w:val="24"/>
        </w:rPr>
        <w:t xml:space="preserve"> €, ansonsten 5%.</w:t>
      </w:r>
    </w:p>
    <w:p w:rsidR="00801F27" w:rsidRPr="00801F27" w:rsidRDefault="00C30EA8" w:rsidP="00801F27">
      <w:pPr>
        <w:pStyle w:val="script-standard"/>
        <w:widowControl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896" behindDoc="1" locked="0" layoutInCell="1" allowOverlap="1" wp14:anchorId="30BBDCF8" wp14:editId="3218DE40">
            <wp:simplePos x="0" y="0"/>
            <wp:positionH relativeFrom="column">
              <wp:posOffset>3138170</wp:posOffset>
            </wp:positionH>
            <wp:positionV relativeFrom="paragraph">
              <wp:posOffset>26670</wp:posOffset>
            </wp:positionV>
            <wp:extent cx="2933700" cy="1890395"/>
            <wp:effectExtent l="19050" t="19050" r="19050" b="14605"/>
            <wp:wrapTight wrapText="bothSides">
              <wp:wrapPolygon edited="0">
                <wp:start x="-140" y="-218"/>
                <wp:lineTo x="-140" y="21549"/>
                <wp:lineTo x="21600" y="21549"/>
                <wp:lineTo x="21600" y="-218"/>
                <wp:lineTo x="-140" y="-218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903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F27">
        <w:rPr>
          <w:sz w:val="24"/>
        </w:rPr>
        <w:t>Die Berechnung der Kundenboni soll mit Hilfe einer Tabellenkalkulation erfolgen.</w:t>
      </w:r>
    </w:p>
    <w:p w:rsidR="00801F27" w:rsidRPr="00176FBE" w:rsidRDefault="00801F27" w:rsidP="00801F27">
      <w:pPr>
        <w:pStyle w:val="script-standard"/>
        <w:widowControl/>
        <w:rPr>
          <w:szCs w:val="18"/>
        </w:rPr>
      </w:pPr>
    </w:p>
    <w:p w:rsidR="00801F27" w:rsidRDefault="00801F27" w:rsidP="00801F27">
      <w:pPr>
        <w:pStyle w:val="script-standard"/>
        <w:widowControl/>
        <w:jc w:val="left"/>
        <w:rPr>
          <w:sz w:val="24"/>
        </w:rPr>
      </w:pPr>
      <w:r>
        <w:rPr>
          <w:sz w:val="24"/>
        </w:rPr>
        <w:t xml:space="preserve">Verwenden Sie für die Lösung der folgenden Aufgabenstellungen die </w:t>
      </w:r>
      <w:r w:rsidRPr="00CB0993">
        <w:rPr>
          <w:rFonts w:cs="Arial"/>
          <w:sz w:val="24"/>
          <w:szCs w:val="24"/>
        </w:rPr>
        <w:t xml:space="preserve">Datei </w:t>
      </w:r>
      <w:r>
        <w:rPr>
          <w:rFonts w:cs="Arial"/>
          <w:sz w:val="24"/>
          <w:szCs w:val="24"/>
        </w:rPr>
        <w:br/>
        <w:t>„L3_5.3</w:t>
      </w:r>
      <w:r w:rsidRPr="00CB099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</w:t>
      </w:r>
      <w:r w:rsidRPr="00801F27">
        <w:rPr>
          <w:rFonts w:cs="Arial"/>
          <w:sz w:val="24"/>
          <w:szCs w:val="24"/>
        </w:rPr>
        <w:t>abellenvorlage Bonus</w:t>
      </w:r>
      <w:r>
        <w:rPr>
          <w:rFonts w:cs="Arial"/>
          <w:sz w:val="24"/>
          <w:szCs w:val="24"/>
        </w:rPr>
        <w:softHyphen/>
      </w:r>
      <w:r w:rsidRPr="00801F27">
        <w:rPr>
          <w:rFonts w:cs="Arial"/>
          <w:sz w:val="24"/>
          <w:szCs w:val="24"/>
        </w:rPr>
        <w:t>berechnung.xlsx</w:t>
      </w:r>
      <w:r>
        <w:rPr>
          <w:rFonts w:cs="Arial"/>
          <w:sz w:val="24"/>
          <w:szCs w:val="24"/>
        </w:rPr>
        <w:t>“</w:t>
      </w: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C30EA8" w:rsidRDefault="00C30EA8" w:rsidP="00801F27">
      <w:pPr>
        <w:pStyle w:val="script-standard"/>
        <w:widowControl/>
        <w:rPr>
          <w:sz w:val="24"/>
        </w:rPr>
      </w:pP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C30EA8" w:rsidRPr="00801F27" w:rsidRDefault="00C30EA8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176FBE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24"/>
        </w:rPr>
        <w:t>1.1</w:t>
      </w:r>
      <w:r w:rsidRPr="00801F27">
        <w:rPr>
          <w:rFonts w:ascii="Arial" w:hAnsi="Arial" w:cs="Arial"/>
          <w:sz w:val="24"/>
        </w:rPr>
        <w:tab/>
        <w:t>Stellen Sie die Bedingung verbal und graphisch dar.</w:t>
      </w:r>
      <w:r>
        <w:rPr>
          <w:rFonts w:ascii="Arial" w:hAnsi="Arial" w:cs="Arial"/>
          <w:sz w:val="24"/>
        </w:rPr>
        <w:br/>
      </w:r>
    </w:p>
    <w:tbl>
      <w:tblPr>
        <w:tblW w:w="652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</w:tblGrid>
      <w:tr w:rsidR="00801F27" w:rsidRPr="002D09BE" w:rsidTr="00FF13B2">
        <w:trPr>
          <w:trHeight w:hRule="exact" w:val="357"/>
        </w:trPr>
        <w:tc>
          <w:tcPr>
            <w:tcW w:w="6521" w:type="dxa"/>
            <w:tcBorders>
              <w:top w:val="single" w:sz="4" w:space="0" w:color="auto"/>
            </w:tcBorders>
          </w:tcPr>
          <w:p w:rsidR="00801F27" w:rsidRPr="003348E6" w:rsidRDefault="00801F27" w:rsidP="00835974">
            <w:pPr>
              <w:tabs>
                <w:tab w:val="left" w:pos="1773"/>
              </w:tabs>
              <w:spacing w:line="240" w:lineRule="auto"/>
              <w:rPr>
                <w:rFonts w:ascii="Arial" w:hAnsi="Arial" w:cs="Arial"/>
                <w:b/>
              </w:rPr>
            </w:pPr>
            <w:r w:rsidRPr="003348E6">
              <w:rPr>
                <w:rFonts w:ascii="Arial" w:hAnsi="Arial" w:cs="Arial"/>
                <w:b/>
                <w:i/>
              </w:rPr>
              <w:t xml:space="preserve">WENN </w:t>
            </w:r>
            <w:r w:rsidR="003348E6" w:rsidRPr="003348E6">
              <w:rPr>
                <w:rFonts w:ascii="Arial" w:hAnsi="Arial" w:cs="Arial"/>
                <w:b/>
                <w:i/>
              </w:rPr>
              <w:tab/>
            </w:r>
          </w:p>
        </w:tc>
      </w:tr>
      <w:tr w:rsidR="00801F27" w:rsidRPr="002D09BE" w:rsidTr="00FF13B2">
        <w:trPr>
          <w:trHeight w:hRule="exact" w:val="291"/>
        </w:trPr>
        <w:tc>
          <w:tcPr>
            <w:tcW w:w="6521" w:type="dxa"/>
          </w:tcPr>
          <w:p w:rsidR="00801F27" w:rsidRPr="00FF13B2" w:rsidRDefault="00801F27" w:rsidP="00835974">
            <w:pPr>
              <w:tabs>
                <w:tab w:val="left" w:pos="639"/>
                <w:tab w:val="left" w:pos="2786"/>
              </w:tabs>
              <w:spacing w:line="240" w:lineRule="auto"/>
              <w:rPr>
                <w:rFonts w:ascii="Arial" w:hAnsi="Arial" w:cs="Arial"/>
                <w:b/>
              </w:rPr>
            </w:pPr>
            <w:r w:rsidRPr="00A372B7">
              <w:rPr>
                <w:rFonts w:ascii="Arial" w:hAnsi="Arial" w:cs="Arial"/>
              </w:rPr>
              <w:tab/>
            </w:r>
            <w:r w:rsidRPr="003348E6">
              <w:rPr>
                <w:rFonts w:ascii="Arial" w:hAnsi="Arial" w:cs="Arial"/>
                <w:b/>
                <w:i/>
              </w:rPr>
              <w:t>DANN</w:t>
            </w:r>
            <w:r w:rsidR="003348E6" w:rsidRPr="003348E6">
              <w:rPr>
                <w:rFonts w:ascii="Arial" w:hAnsi="Arial" w:cs="Arial"/>
                <w:b/>
                <w:i/>
              </w:rPr>
              <w:tab/>
            </w:r>
          </w:p>
        </w:tc>
      </w:tr>
      <w:tr w:rsidR="00801F27" w:rsidRPr="002D09BE" w:rsidTr="00FF13B2">
        <w:trPr>
          <w:trHeight w:hRule="exact" w:val="267"/>
        </w:trPr>
        <w:tc>
          <w:tcPr>
            <w:tcW w:w="6521" w:type="dxa"/>
            <w:tcBorders>
              <w:bottom w:val="single" w:sz="4" w:space="0" w:color="auto"/>
            </w:tcBorders>
          </w:tcPr>
          <w:p w:rsidR="00801F27" w:rsidRPr="003348E6" w:rsidRDefault="00801F27" w:rsidP="00835974">
            <w:pPr>
              <w:tabs>
                <w:tab w:val="left" w:pos="639"/>
                <w:tab w:val="left" w:pos="1699"/>
                <w:tab w:val="left" w:pos="2786"/>
              </w:tabs>
              <w:spacing w:line="240" w:lineRule="auto"/>
              <w:rPr>
                <w:rFonts w:ascii="Arial" w:hAnsi="Arial" w:cs="Arial"/>
                <w:b/>
                <w:i/>
              </w:rPr>
            </w:pPr>
            <w:r w:rsidRPr="00A372B7">
              <w:rPr>
                <w:rFonts w:ascii="Arial" w:hAnsi="Arial" w:cs="Arial"/>
              </w:rPr>
              <w:tab/>
            </w:r>
            <w:r w:rsidRPr="003348E6">
              <w:rPr>
                <w:rFonts w:ascii="Arial" w:hAnsi="Arial" w:cs="Arial"/>
                <w:b/>
                <w:i/>
              </w:rPr>
              <w:t>SONST</w:t>
            </w:r>
            <w:r w:rsidR="003348E6" w:rsidRPr="003348E6">
              <w:rPr>
                <w:rFonts w:ascii="Arial" w:hAnsi="Arial" w:cs="Arial"/>
                <w:b/>
                <w:i/>
              </w:rPr>
              <w:tab/>
            </w:r>
            <w:r w:rsidR="00FF13B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801F27" w:rsidRDefault="00C037A3" w:rsidP="00801F27">
      <w:pPr>
        <w:pStyle w:val="script-standard"/>
        <w:widowControl/>
        <w:rPr>
          <w:sz w:val="24"/>
        </w:rPr>
      </w:pPr>
      <w:r>
        <w:rPr>
          <w:rFonts w:cs="Arial"/>
          <w:noProof/>
        </w:rPr>
        <w:drawing>
          <wp:anchor distT="0" distB="0" distL="114300" distR="114300" simplePos="0" relativeHeight="251681280" behindDoc="1" locked="0" layoutInCell="1" allowOverlap="1" wp14:anchorId="2D605A08" wp14:editId="646AA797">
            <wp:simplePos x="0" y="0"/>
            <wp:positionH relativeFrom="column">
              <wp:posOffset>326390</wp:posOffset>
            </wp:positionH>
            <wp:positionV relativeFrom="paragraph">
              <wp:posOffset>107315</wp:posOffset>
            </wp:positionV>
            <wp:extent cx="539496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508" y="21047"/>
                <wp:lineTo x="2150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801F27" w:rsidRDefault="00801F27" w:rsidP="00801F27">
      <w:pPr>
        <w:pStyle w:val="script-standard"/>
        <w:widowControl/>
        <w:rPr>
          <w:sz w:val="24"/>
        </w:rPr>
      </w:pPr>
    </w:p>
    <w:p w:rsidR="00C037A3" w:rsidRPr="00C30EA8" w:rsidRDefault="00C037A3" w:rsidP="00801F27">
      <w:pPr>
        <w:pStyle w:val="script-standard"/>
        <w:widowControl/>
        <w:rPr>
          <w:sz w:val="10"/>
        </w:rPr>
      </w:pPr>
    </w:p>
    <w:p w:rsidR="00801F27" w:rsidRPr="00801F27" w:rsidRDefault="00F70B89" w:rsidP="00F70B89">
      <w:pPr>
        <w:pStyle w:val="script-standard"/>
        <w:widowControl/>
        <w:ind w:left="567" w:hanging="567"/>
        <w:jc w:val="left"/>
        <w:rPr>
          <w:sz w:val="24"/>
        </w:rPr>
      </w:pPr>
      <w:r>
        <w:rPr>
          <w:rFonts w:cs="Arial"/>
          <w:sz w:val="24"/>
        </w:rPr>
        <w:t>1.2</w:t>
      </w:r>
      <w:r w:rsidRPr="00801F27">
        <w:rPr>
          <w:rFonts w:cs="Arial"/>
          <w:sz w:val="24"/>
        </w:rPr>
        <w:tab/>
      </w:r>
      <w:r>
        <w:rPr>
          <w:rFonts w:cs="Arial"/>
          <w:sz w:val="24"/>
        </w:rPr>
        <w:t>Erstellen Sie</w:t>
      </w:r>
      <w:r w:rsidR="00176FBE">
        <w:rPr>
          <w:rFonts w:cs="Arial"/>
          <w:sz w:val="24"/>
        </w:rPr>
        <w:t xml:space="preserve"> im Tabellenblatt 'Teil 1'</w:t>
      </w:r>
      <w:r>
        <w:rPr>
          <w:rFonts w:cs="Arial"/>
          <w:sz w:val="24"/>
        </w:rPr>
        <w:t xml:space="preserve"> die kopierfähigen Formeln für die Ermittlung des Bonussatzes (Zellen C7 – C12) </w:t>
      </w:r>
      <w:r w:rsidR="00176FBE">
        <w:rPr>
          <w:rFonts w:cs="Arial"/>
          <w:sz w:val="24"/>
        </w:rPr>
        <w:t>und des Bonus (Zellen D7 – D12)</w:t>
      </w: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801F27" w:rsidRPr="00801F27" w:rsidRDefault="00801F27" w:rsidP="00801F27">
      <w:pPr>
        <w:pStyle w:val="script-standard"/>
        <w:widowControl/>
        <w:rPr>
          <w:sz w:val="24"/>
        </w:rPr>
      </w:pPr>
    </w:p>
    <w:p w:rsidR="00176FBE" w:rsidRPr="00801F27" w:rsidRDefault="00176FBE" w:rsidP="00176FBE">
      <w:pPr>
        <w:spacing w:after="120" w:line="240" w:lineRule="auto"/>
        <w:rPr>
          <w:rFonts w:ascii="Arial" w:hAnsi="Arial" w:cs="Arial"/>
          <w:b/>
          <w:sz w:val="24"/>
        </w:rPr>
      </w:pPr>
      <w:r w:rsidRPr="00801F27">
        <w:rPr>
          <w:rFonts w:ascii="Arial" w:hAnsi="Arial" w:cs="Arial"/>
          <w:b/>
          <w:sz w:val="24"/>
        </w:rPr>
        <w:t>Teil I</w:t>
      </w:r>
      <w:r>
        <w:rPr>
          <w:rFonts w:ascii="Arial" w:hAnsi="Arial" w:cs="Arial"/>
          <w:b/>
          <w:sz w:val="24"/>
        </w:rPr>
        <w:t>I</w:t>
      </w:r>
    </w:p>
    <w:p w:rsidR="00176FBE" w:rsidRPr="00176FBE" w:rsidRDefault="00176FBE" w:rsidP="00176FBE">
      <w:pPr>
        <w:spacing w:line="240" w:lineRule="auto"/>
        <w:rPr>
          <w:rFonts w:ascii="Arial" w:hAnsi="Arial" w:cs="Arial"/>
          <w:sz w:val="24"/>
        </w:rPr>
      </w:pPr>
      <w:r w:rsidRPr="00176FBE">
        <w:rPr>
          <w:rFonts w:ascii="Arial" w:hAnsi="Arial" w:cs="Arial"/>
          <w:sz w:val="24"/>
        </w:rPr>
        <w:t xml:space="preserve">Das </w:t>
      </w:r>
      <w:r w:rsidRPr="00801F27">
        <w:rPr>
          <w:rFonts w:ascii="Arial" w:hAnsi="Arial" w:cs="Arial"/>
          <w:sz w:val="24"/>
        </w:rPr>
        <w:t>Handelsunternehmen</w:t>
      </w:r>
      <w:r>
        <w:rPr>
          <w:rFonts w:ascii="Arial" w:hAnsi="Arial" w:cs="Arial"/>
          <w:sz w:val="24"/>
        </w:rPr>
        <w:t xml:space="preserve"> Mücke &amp; Partner OHG</w:t>
      </w:r>
      <w:r w:rsidRPr="00801F27">
        <w:rPr>
          <w:rFonts w:ascii="Arial" w:hAnsi="Arial" w:cs="Arial"/>
          <w:sz w:val="24"/>
        </w:rPr>
        <w:t xml:space="preserve"> </w:t>
      </w:r>
      <w:r w:rsidRPr="00176FBE">
        <w:rPr>
          <w:rFonts w:ascii="Arial" w:hAnsi="Arial" w:cs="Arial"/>
          <w:sz w:val="24"/>
        </w:rPr>
        <w:t>möchte bei der Bonus-Berechnung zusätzlich auch die Kundentreue einbeziehen. Bei</w:t>
      </w:r>
      <w:r>
        <w:rPr>
          <w:rFonts w:ascii="Arial" w:hAnsi="Arial" w:cs="Arial"/>
          <w:sz w:val="24"/>
        </w:rPr>
        <w:t xml:space="preserve"> Unternehmen</w:t>
      </w:r>
      <w:r w:rsidRPr="00176FB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zu denen</w:t>
      </w:r>
      <w:r w:rsidRPr="00176FBE">
        <w:rPr>
          <w:rFonts w:ascii="Arial" w:hAnsi="Arial" w:cs="Arial"/>
          <w:sz w:val="24"/>
        </w:rPr>
        <w:t xml:space="preserve"> erst seit dem Jahr 20</w:t>
      </w:r>
      <w:r>
        <w:rPr>
          <w:rFonts w:ascii="Arial" w:hAnsi="Arial" w:cs="Arial"/>
          <w:sz w:val="24"/>
        </w:rPr>
        <w:t>1</w:t>
      </w:r>
      <w:r w:rsidRPr="00176FBE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eine </w:t>
      </w:r>
      <w:r w:rsidRPr="00176FBE">
        <w:rPr>
          <w:rFonts w:ascii="Arial" w:hAnsi="Arial" w:cs="Arial"/>
          <w:sz w:val="24"/>
        </w:rPr>
        <w:t>Geschäftsbeziehung bestehen, wird der Bonussatz auf 3% be</w:t>
      </w:r>
      <w:r>
        <w:rPr>
          <w:rFonts w:ascii="Arial" w:hAnsi="Arial" w:cs="Arial"/>
          <w:sz w:val="24"/>
        </w:rPr>
        <w:softHyphen/>
      </w:r>
      <w:r w:rsidRPr="00176FBE">
        <w:rPr>
          <w:rFonts w:ascii="Arial" w:hAnsi="Arial" w:cs="Arial"/>
          <w:sz w:val="24"/>
        </w:rPr>
        <w:t>grenzt.</w:t>
      </w:r>
      <w:r>
        <w:rPr>
          <w:rFonts w:ascii="Arial" w:hAnsi="Arial" w:cs="Arial"/>
          <w:sz w:val="24"/>
        </w:rPr>
        <w:t xml:space="preserve"> Bei allen anderen Unternehmen gilt die bisherige Regelung</w:t>
      </w:r>
    </w:p>
    <w:p w:rsidR="00801F27" w:rsidRPr="00801F27" w:rsidRDefault="00176FBE" w:rsidP="00801F27">
      <w:pPr>
        <w:pStyle w:val="script-standard"/>
        <w:widowControl/>
        <w:rPr>
          <w:sz w:val="24"/>
        </w:rPr>
      </w:pPr>
      <w:r>
        <w:rPr>
          <w:rFonts w:cs="Arial"/>
          <w:sz w:val="24"/>
        </w:rPr>
        <w:t>Erstellen Sie im Tabellenblatt 'Teil 2' die kopierfähigen Formeln für die Ermittlung des Bonussatzes (Zellen D8 – D13) und des Bonus (Zellen E8 – E13).</w:t>
      </w:r>
    </w:p>
    <w:p w:rsidR="00801F27" w:rsidRPr="00C30EA8" w:rsidRDefault="00801F27" w:rsidP="00801F27">
      <w:pPr>
        <w:pStyle w:val="script-standard"/>
        <w:widowControl/>
      </w:pPr>
      <w:bookmarkStart w:id="3" w:name="_GoBack"/>
    </w:p>
    <w:p w:rsidR="00801F27" w:rsidRPr="00C30EA8" w:rsidRDefault="00801F27" w:rsidP="00801F27">
      <w:pPr>
        <w:pStyle w:val="script-standard"/>
        <w:widowControl/>
      </w:pPr>
    </w:p>
    <w:bookmarkEnd w:id="3"/>
    <w:p w:rsidR="00176FBE" w:rsidRDefault="00176FBE" w:rsidP="00176F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Ihre Lösungen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</w:t>
      </w:r>
      <w:r>
        <w:rPr>
          <w:rFonts w:ascii="Arial" w:hAnsi="Arial" w:cs="Arial"/>
          <w:sz w:val="24"/>
          <w:szCs w:val="24"/>
        </w:rPr>
        <w:t>Datein</w:t>
      </w:r>
      <w:r w:rsidRPr="00636D16">
        <w:rPr>
          <w:rFonts w:ascii="Arial" w:hAnsi="Arial" w:cs="Arial"/>
          <w:sz w:val="24"/>
          <w:szCs w:val="24"/>
        </w:rPr>
        <w:t xml:space="preserve">amen </w:t>
      </w:r>
      <w:r>
        <w:rPr>
          <w:rFonts w:ascii="Arial" w:hAnsi="Arial" w:cs="Arial"/>
          <w:sz w:val="24"/>
          <w:szCs w:val="24"/>
        </w:rPr>
        <w:br/>
        <w:t>'L3_5.3 Bonusberechnung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sectPr w:rsidR="00176FBE" w:rsidSect="00176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55" w:rsidRDefault="00BF5055" w:rsidP="00F212B4">
      <w:pPr>
        <w:spacing w:after="0" w:line="240" w:lineRule="auto"/>
      </w:pPr>
      <w:r>
        <w:separator/>
      </w:r>
    </w:p>
  </w:endnote>
  <w:endnote w:type="continuationSeparator" w:id="0">
    <w:p w:rsidR="00BF5055" w:rsidRDefault="00BF5055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37" w:rsidRDefault="001D0D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B4" w:rsidRPr="001D0D37" w:rsidRDefault="009717FD" w:rsidP="00F212B4">
    <w:pPr>
      <w:pStyle w:val="Fuzeile"/>
      <w:rPr>
        <w:rFonts w:ascii="Arial" w:hAnsi="Arial" w:cs="Arial"/>
        <w:sz w:val="20"/>
        <w:szCs w:val="20"/>
      </w:rPr>
    </w:pPr>
    <w:r w:rsidRPr="001D0D37">
      <w:rPr>
        <w:rFonts w:ascii="Arial" w:hAnsi="Arial" w:cs="Arial"/>
        <w:sz w:val="20"/>
        <w:szCs w:val="20"/>
      </w:rPr>
      <w:fldChar w:fldCharType="begin"/>
    </w:r>
    <w:r w:rsidRPr="001D0D37">
      <w:rPr>
        <w:rFonts w:ascii="Arial" w:hAnsi="Arial" w:cs="Arial"/>
        <w:sz w:val="20"/>
        <w:szCs w:val="20"/>
      </w:rPr>
      <w:instrText xml:space="preserve"> FILENAME   \* MERGEFORMAT </w:instrText>
    </w:r>
    <w:r w:rsidRPr="001D0D37">
      <w:rPr>
        <w:rFonts w:ascii="Arial" w:hAnsi="Arial" w:cs="Arial"/>
        <w:sz w:val="20"/>
        <w:szCs w:val="20"/>
      </w:rPr>
      <w:fldChar w:fldCharType="separate"/>
    </w:r>
    <w:r w:rsidR="001D0D37">
      <w:rPr>
        <w:rFonts w:ascii="Arial" w:hAnsi="Arial" w:cs="Arial"/>
        <w:noProof/>
        <w:sz w:val="20"/>
        <w:szCs w:val="20"/>
      </w:rPr>
      <w:t>L3_5.3 Vertiefung 3 Bonusberechnung.docx</w:t>
    </w:r>
    <w:r w:rsidRPr="001D0D37">
      <w:rPr>
        <w:rFonts w:ascii="Arial" w:hAnsi="Arial" w:cs="Arial"/>
        <w:noProof/>
        <w:sz w:val="20"/>
        <w:szCs w:val="20"/>
      </w:rPr>
      <w:fldChar w:fldCharType="end"/>
    </w:r>
    <w:r w:rsidR="00F212B4" w:rsidRPr="001D0D37">
      <w:rPr>
        <w:rFonts w:ascii="Arial" w:hAnsi="Arial" w:cs="Arial"/>
        <w:sz w:val="20"/>
        <w:szCs w:val="20"/>
      </w:rPr>
      <w:tab/>
    </w:r>
    <w:r w:rsidR="00F212B4" w:rsidRPr="001D0D37">
      <w:rPr>
        <w:rFonts w:ascii="Arial" w:hAnsi="Arial" w:cs="Arial"/>
        <w:sz w:val="20"/>
        <w:szCs w:val="20"/>
      </w:rPr>
      <w:tab/>
      <w:t xml:space="preserve">Seite </w:t>
    </w:r>
    <w:r w:rsidR="00F212B4" w:rsidRPr="001D0D37">
      <w:rPr>
        <w:rFonts w:ascii="Arial" w:hAnsi="Arial" w:cs="Arial"/>
        <w:b/>
        <w:sz w:val="20"/>
        <w:szCs w:val="20"/>
      </w:rPr>
      <w:fldChar w:fldCharType="begin"/>
    </w:r>
    <w:r w:rsidR="00F212B4" w:rsidRPr="001D0D37">
      <w:rPr>
        <w:rFonts w:ascii="Arial" w:hAnsi="Arial" w:cs="Arial"/>
        <w:b/>
        <w:sz w:val="20"/>
        <w:szCs w:val="20"/>
      </w:rPr>
      <w:instrText>PAGE  \* Arabic  \* MERGEFORMAT</w:instrText>
    </w:r>
    <w:r w:rsidR="00F212B4" w:rsidRPr="001D0D37">
      <w:rPr>
        <w:rFonts w:ascii="Arial" w:hAnsi="Arial" w:cs="Arial"/>
        <w:b/>
        <w:sz w:val="20"/>
        <w:szCs w:val="20"/>
      </w:rPr>
      <w:fldChar w:fldCharType="separate"/>
    </w:r>
    <w:r w:rsidR="00C30EA8">
      <w:rPr>
        <w:rFonts w:ascii="Arial" w:hAnsi="Arial" w:cs="Arial"/>
        <w:b/>
        <w:noProof/>
        <w:sz w:val="20"/>
        <w:szCs w:val="20"/>
      </w:rPr>
      <w:t>1</w:t>
    </w:r>
    <w:r w:rsidR="00F212B4" w:rsidRPr="001D0D37">
      <w:rPr>
        <w:rFonts w:ascii="Arial" w:hAnsi="Arial" w:cs="Arial"/>
        <w:b/>
        <w:sz w:val="20"/>
        <w:szCs w:val="20"/>
      </w:rPr>
      <w:fldChar w:fldCharType="end"/>
    </w:r>
    <w:r w:rsidR="00F212B4" w:rsidRPr="001D0D37">
      <w:rPr>
        <w:rFonts w:ascii="Arial" w:hAnsi="Arial" w:cs="Arial"/>
        <w:sz w:val="20"/>
        <w:szCs w:val="20"/>
      </w:rPr>
      <w:t xml:space="preserve"> von </w:t>
    </w:r>
    <w:r w:rsidRPr="001D0D37">
      <w:rPr>
        <w:rFonts w:ascii="Arial" w:hAnsi="Arial" w:cs="Arial"/>
        <w:sz w:val="20"/>
        <w:szCs w:val="20"/>
      </w:rPr>
      <w:fldChar w:fldCharType="begin"/>
    </w:r>
    <w:r w:rsidRPr="001D0D37">
      <w:rPr>
        <w:rFonts w:ascii="Arial" w:hAnsi="Arial" w:cs="Arial"/>
        <w:sz w:val="20"/>
        <w:szCs w:val="20"/>
      </w:rPr>
      <w:instrText>NUMPAGES  \* Arabic  \* MERGEFORMAT</w:instrText>
    </w:r>
    <w:r w:rsidRPr="001D0D37">
      <w:rPr>
        <w:rFonts w:ascii="Arial" w:hAnsi="Arial" w:cs="Arial"/>
        <w:sz w:val="20"/>
        <w:szCs w:val="20"/>
      </w:rPr>
      <w:fldChar w:fldCharType="separate"/>
    </w:r>
    <w:r w:rsidR="00C30EA8" w:rsidRPr="00C30EA8">
      <w:rPr>
        <w:rFonts w:ascii="Arial" w:hAnsi="Arial" w:cs="Arial"/>
        <w:b/>
        <w:noProof/>
        <w:sz w:val="20"/>
        <w:szCs w:val="20"/>
      </w:rPr>
      <w:t>1</w:t>
    </w:r>
    <w:r w:rsidRPr="001D0D37">
      <w:rPr>
        <w:rFonts w:ascii="Arial" w:hAnsi="Arial" w:cs="Arial"/>
        <w:b/>
        <w:noProof/>
        <w:sz w:val="20"/>
        <w:szCs w:val="20"/>
      </w:rPr>
      <w:fldChar w:fldCharType="end"/>
    </w:r>
  </w:p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37" w:rsidRDefault="001D0D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55" w:rsidRDefault="00BF5055" w:rsidP="00F212B4">
      <w:pPr>
        <w:spacing w:after="0" w:line="240" w:lineRule="auto"/>
      </w:pPr>
      <w:r>
        <w:separator/>
      </w:r>
    </w:p>
  </w:footnote>
  <w:footnote w:type="continuationSeparator" w:id="0">
    <w:p w:rsidR="00BF5055" w:rsidRDefault="00BF5055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37" w:rsidRDefault="001D0D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37" w:rsidRDefault="001D0D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37" w:rsidRDefault="001D0D3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0D7D76"/>
    <w:rsid w:val="00176FBE"/>
    <w:rsid w:val="001D0D37"/>
    <w:rsid w:val="001D3BEA"/>
    <w:rsid w:val="00216AAB"/>
    <w:rsid w:val="003348E6"/>
    <w:rsid w:val="00386B88"/>
    <w:rsid w:val="003D27E3"/>
    <w:rsid w:val="003F4BBF"/>
    <w:rsid w:val="0040727C"/>
    <w:rsid w:val="00451679"/>
    <w:rsid w:val="006249B7"/>
    <w:rsid w:val="006F6D2A"/>
    <w:rsid w:val="0071554A"/>
    <w:rsid w:val="007208EA"/>
    <w:rsid w:val="00762720"/>
    <w:rsid w:val="00801F27"/>
    <w:rsid w:val="00835974"/>
    <w:rsid w:val="00855ADB"/>
    <w:rsid w:val="00864C14"/>
    <w:rsid w:val="00932CE6"/>
    <w:rsid w:val="009445FA"/>
    <w:rsid w:val="009717FD"/>
    <w:rsid w:val="009E47C0"/>
    <w:rsid w:val="00A34FC6"/>
    <w:rsid w:val="00AE7926"/>
    <w:rsid w:val="00B13444"/>
    <w:rsid w:val="00BD3080"/>
    <w:rsid w:val="00BF5055"/>
    <w:rsid w:val="00C037A3"/>
    <w:rsid w:val="00C30EA8"/>
    <w:rsid w:val="00CC1E00"/>
    <w:rsid w:val="00DA43B9"/>
    <w:rsid w:val="00EC36F6"/>
    <w:rsid w:val="00F212B4"/>
    <w:rsid w:val="00F70B89"/>
    <w:rsid w:val="00FB77E2"/>
    <w:rsid w:val="00FD572E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4794E2-CEA4-427A-A92A-D70DDD3E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Hege</cp:lastModifiedBy>
  <cp:revision>19</cp:revision>
  <dcterms:created xsi:type="dcterms:W3CDTF">2015-02-24T13:28:00Z</dcterms:created>
  <dcterms:modified xsi:type="dcterms:W3CDTF">2018-07-18T06:51:00Z</dcterms:modified>
</cp:coreProperties>
</file>